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FAF36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 w:cs="宋体"/>
          <w:bCs/>
          <w:sz w:val="24"/>
        </w:rPr>
        <w:t>人工头模拟器</w:t>
      </w:r>
    </w:p>
    <w:p w14:paraId="23324383">
      <w:pPr>
        <w:spacing w:line="360" w:lineRule="auto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一、技术参数:</w:t>
      </w:r>
    </w:p>
    <w:p w14:paraId="0E1971A4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1、结构设计：</w:t>
      </w:r>
    </w:p>
    <w:p w14:paraId="387399A0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1.1、能够模拟人体头部构造以及部分生理结构特征，满足植入模拟真实过程。</w:t>
      </w:r>
    </w:p>
    <w:p w14:paraId="764E4449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#1.2、所有组件设计可快速拆卸，通过替换必要耗材（仿内脑、仿蛛网膜等）满足多次使用要求。</w:t>
      </w:r>
    </w:p>
    <w:p w14:paraId="7C6E0458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1.3、头模覆盖类似人头皮材质，能够模拟开颅掀开头皮的过程。</w:t>
      </w:r>
    </w:p>
    <w:p w14:paraId="601446B7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#1</w:t>
      </w:r>
      <w:bookmarkStart w:id="0" w:name="_GoBack"/>
      <w:bookmarkEnd w:id="0"/>
      <w:r>
        <w:rPr>
          <w:rFonts w:hint="eastAsia" w:ascii="宋体" w:hAnsi="宋体"/>
          <w:sz w:val="24"/>
        </w:rPr>
        <w:t>.4、内脑仿形设计可体现内脑沟回。</w:t>
      </w:r>
    </w:p>
    <w:p w14:paraId="7ED0BF92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1.5、颅骨仿形设计，材料满足医生模拟磨骨过程。</w:t>
      </w:r>
    </w:p>
    <w:p w14:paraId="20837E05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1.6、不得因废水外流造成植入困扰。</w:t>
      </w:r>
    </w:p>
    <w:p w14:paraId="0589E14F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2、力学要求：</w:t>
      </w:r>
    </w:p>
    <w:p w14:paraId="58C23DDE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★</w:t>
      </w:r>
      <w:r>
        <w:rPr>
          <w:rFonts w:hint="eastAsia" w:ascii="宋体" w:hAnsi="宋体"/>
          <w:sz w:val="24"/>
        </w:rPr>
        <w:t>2.1、仿蛛网膜及内脑设计能够模拟出针植入过程的力学效果。</w:t>
      </w:r>
    </w:p>
    <w:p w14:paraId="334EDB9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2.2、搏动模拟：</w:t>
      </w:r>
    </w:p>
    <w:p w14:paraId="5E2F0DFE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★</w:t>
      </w:r>
      <w:r>
        <w:rPr>
          <w:rFonts w:hint="eastAsia" w:ascii="宋体" w:hAnsi="宋体"/>
          <w:sz w:val="24"/>
        </w:rPr>
        <w:t>2.2.1、可定制搏动方案，可调节搏动频率、搏动模式（忽快忽慢），模拟植入过程的患者的不同搏动状态。</w:t>
      </w:r>
    </w:p>
    <w:p w14:paraId="1020E336">
      <w:pPr>
        <w:tabs>
          <w:tab w:val="left" w:pos="840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#2.2.2、搏动可通过移动装置、物理按钮设置搏动状态。</w:t>
      </w:r>
    </w:p>
    <w:p w14:paraId="38E77FE2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3、工作条件：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3.1、电源：AC 220V±10%，50Hz±2%；DC：可充电电池。</w:t>
      </w:r>
    </w:p>
    <w:p w14:paraId="01892C26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3.2、环境温度范围：0℃～40℃。</w:t>
      </w:r>
    </w:p>
    <w:p w14:paraId="6EDE43E0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3.3、湿度范围：10%～95%。</w:t>
      </w:r>
    </w:p>
    <w:p w14:paraId="14DAF6F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3.4、海拔高度：≤2000m。</w:t>
      </w:r>
    </w:p>
    <w:p w14:paraId="5463A03C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二、主要配置：</w:t>
      </w:r>
    </w:p>
    <w:p w14:paraId="5F618147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1、主机1台。</w:t>
      </w:r>
    </w:p>
    <w:p w14:paraId="18E81DB2">
      <w:pPr>
        <w:autoSpaceDE w:val="0"/>
        <w:autoSpaceDN w:val="0"/>
        <w:spacing w:line="360" w:lineRule="auto"/>
        <w:rPr>
          <w:rFonts w:ascii="宋体" w:hAnsi="宋体" w:cs="微软雅黑"/>
          <w:bCs/>
          <w:sz w:val="24"/>
        </w:rPr>
      </w:pPr>
      <w:r>
        <w:rPr>
          <w:rFonts w:hint="eastAsia" w:ascii="宋体" w:hAnsi="宋体" w:cs="微软雅黑"/>
          <w:bCs/>
          <w:sz w:val="24"/>
        </w:rPr>
        <w:t>三、技术资料</w:t>
      </w:r>
    </w:p>
    <w:p w14:paraId="14DD280B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1、提供仪器设备的中文安装、操作手册。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2、提供仪器设备的中文维修保养手册。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3、仪器设备符合中国国家标准或通用国际标准。</w:t>
      </w:r>
    </w:p>
    <w:p w14:paraId="23A2449B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四、售后服务</w:t>
      </w:r>
    </w:p>
    <w:p w14:paraId="77160F09">
      <w:pPr>
        <w:spacing w:line="360" w:lineRule="auto"/>
      </w:pPr>
      <w:r>
        <w:rPr>
          <w:rFonts w:hint="eastAsia" w:ascii="宋体" w:hAnsi="宋体"/>
          <w:sz w:val="24"/>
        </w:rPr>
        <w:t>1、安装、校准与试运行：应对仪器设备的质量、规格、性能、数量进行详细和全面的检查，并出具检验证明，如有缺失，应负责赔偿。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2、负责为用户培训使用仪器的工作人员。培训内容包括仪器设备的基本原理、安装、调试、操作使用和日常保养维修等。培训时间不少于一个工作日。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3、质保期≥1年。质保期内，供货厂商在接到用户要求对所购仪器设备进行维修时，应在24小时之内给予答复，并派出维修人员在三日内到达用户现场进行维修服务。</w:t>
      </w:r>
      <w:r>
        <w:rPr>
          <w:rFonts w:hint="eastAsia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7CB2F93"/>
    <w:rsid w:val="000044F6"/>
    <w:rsid w:val="000244F7"/>
    <w:rsid w:val="002E671C"/>
    <w:rsid w:val="006A6C3C"/>
    <w:rsid w:val="00772E25"/>
    <w:rsid w:val="008B524B"/>
    <w:rsid w:val="00B16488"/>
    <w:rsid w:val="00D74482"/>
    <w:rsid w:val="00FE7B1D"/>
    <w:rsid w:val="06FE03D5"/>
    <w:rsid w:val="6FCF7130"/>
    <w:rsid w:val="6FFEE0E2"/>
    <w:rsid w:val="C7CB2F93"/>
    <w:rsid w:val="F7FD4F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ERAZER</Company>
  <Pages>2</Pages>
  <Words>108</Words>
  <Characters>620</Characters>
  <Lines>5</Lines>
  <Paragraphs>1</Paragraphs>
  <TotalTime>6</TotalTime>
  <ScaleCrop>false</ScaleCrop>
  <LinksUpToDate>false</LinksUpToDate>
  <CharactersWithSpaces>727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2026-05-01T11:02:00Z</dcterms:created>
  <dc:creator>洪婧</dc:creator>
  <cp:lastModifiedBy>洪婧</cp:lastModifiedBy>
  <dcterms:modified xsi:type="dcterms:W3CDTF">2026-06-25T11:11:54Z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0C59E24675834EF67A9C3C6A2B4AF425_43</vt:lpwstr>
  </property>
  <property fmtid="{D5CDD505-2E9C-101B-9397-08002B2CF9AE}" pid="4" name="KSOTemplateDocerSaveRecord">
    <vt:lpwstr>eyJoZGlkIjoiMWIyYWZmNzM4ZDUwOGUwMTE3NGFiYWU2OTAyMDZkODUiLCJ1c2VySWQiOiIxNDQ0NDczNjcwIn0=</vt:lpwstr>
  </property>
</Properties>
</file>